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主题三 合作解决问题        任务一 分解描述问题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参照</w:t>
            </w:r>
            <w:r>
              <w:rPr>
                <w:rFonts w:hint="default" w:eastAsiaTheme="minorEastAsia"/>
                <w:lang w:val="en-US" w:eastAsia="zh-CN"/>
              </w:rPr>
              <w:t>《义务教育信息科技课程标准》</w:t>
            </w:r>
            <w:r>
              <w:rPr>
                <w:rFonts w:hint="eastAsia"/>
                <w:lang w:val="en-US" w:eastAsia="zh-CN"/>
              </w:rPr>
              <w:t>内容</w:t>
            </w:r>
            <w:r>
              <w:rPr>
                <w:rFonts w:hint="default" w:eastAsiaTheme="minor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本课是“合作解决问题”主题的起始任务，核心是引导学生初步掌握“分解问题”这一关键的计算思维方法。教学内容源于学生真实的社会实践活动需求——为“非物质文化遗产宣传”制作数字作品。教材通过“学校开展宣传活动”这一情境导入，引导学生从面对复杂任务时的茫然，走向通过讨论、图示等方法将大问题清晰分解为若干可操作的小问题，体验模块化解决问题的基本流程，为后续的小组合作、任务分派和作品制作奠定坚实的思维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已具备初步的团队协作意识和简单的逻辑思考能力，对制作数字作品有浓厚兴趣。然而，他们独立面对一个综合性项目时，容易感到无从下手，缺乏将复杂任务进行系统性拆解的策略和方法。学生形象思维活跃，乐于通过绘画、讨论等具体活动进行学习，但抽象概括和流程规划能力尚在发展中，需要教师搭建脚手架，引导其从具象经验中提炼方法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111E9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 信息意识：</w:t>
            </w:r>
            <w:r>
              <w:rPr>
                <w:rFonts w:hint="eastAsia"/>
                <w:lang w:val="en-US" w:eastAsia="zh-CN"/>
              </w:rPr>
              <w:t xml:space="preserve">能感知到现实生活中复杂问题（如制作数字宣传作品）的存在，并意识到通过分解可以更好地理解和解决它。 </w:t>
            </w:r>
          </w:p>
          <w:p w14:paraId="3331A6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 计算思维：</w:t>
            </w:r>
            <w:r>
              <w:rPr>
                <w:rFonts w:hint="eastAsia"/>
                <w:lang w:val="en-US" w:eastAsia="zh-CN"/>
              </w:rPr>
              <w:t xml:space="preserve">初步学会将一个综合性的大问题（制作非遗数字宣传作品）分解成几个较小、更易解决的小问题。 </w:t>
            </w:r>
          </w:p>
          <w:p w14:paraId="635157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尝试使用思维导图等图示方法，直观地描述问题分解的结果和解决问题的过程。 </w:t>
            </w:r>
          </w:p>
          <w:p w14:paraId="57981C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3. 数字化学习与创新：</w:t>
            </w:r>
            <w:r>
              <w:rPr>
                <w:rFonts w:hint="eastAsia"/>
                <w:lang w:val="en-US" w:eastAsia="zh-CN"/>
              </w:rPr>
              <w:t xml:space="preserve">在小组讨论和问题分解活动中，体验利用数字化项目规划的思想来启动一个创新任务（非遗数字作品创作）。 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  <w:b/>
                <w:bCs/>
                <w:lang w:val="en-US" w:eastAsia="zh-CN"/>
              </w:rPr>
              <w:t>4. 信息社会责任：</w:t>
            </w:r>
            <w:r>
              <w:rPr>
                <w:rFonts w:hint="eastAsia"/>
                <w:lang w:val="en-US" w:eastAsia="zh-CN"/>
              </w:rPr>
              <w:t>在小组讨论中，愿意倾听他人意见，积极表达自己的观点，初步建立合作解决问题的意识。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掌握将大问题分解为小问题的基本方法。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​</w:t>
            </w:r>
            <w:r>
              <w:rPr>
                <w:rFonts w:hint="eastAsia"/>
                <w:lang w:val="en-US" w:eastAsia="zh-CN"/>
              </w:rPr>
              <w:t>有条理、有逻辑地进行问题分解，并能用图示的方法进行描述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情境教学法、合作探究法、任务驱动法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88920C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教学环境：计算机教室</w:t>
            </w:r>
          </w:p>
          <w:p w14:paraId="3747FCE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</w:pPr>
            <w:r>
              <w:rPr>
                <w:rFonts w:hint="eastAsia"/>
                <w:lang w:val="en-US" w:eastAsia="zh-CN"/>
              </w:rPr>
              <w:t>资源准备：</w:t>
            </w:r>
            <w:r>
              <w:t xml:space="preserve">多媒体课件（包含情境图片、活动要求、示例等）。 </w:t>
            </w:r>
          </w:p>
          <w:p w14:paraId="68D46043">
            <w:pPr>
              <w:keepNext w:val="0"/>
              <w:keepLines w:val="0"/>
              <w:widowControl/>
              <w:suppressLineNumbers w:val="0"/>
              <w:jc w:val="left"/>
            </w:pPr>
            <w:r>
              <w:t>纸质学习任务单（用于“议一议</w:t>
            </w:r>
            <w:r>
              <w:rPr>
                <w:rFonts w:hint="eastAsia"/>
                <w:lang w:eastAsia="zh-CN"/>
              </w:rPr>
              <w:t>”“</w:t>
            </w:r>
            <w:r>
              <w:t xml:space="preserve">填一填”等活动）。 </w:t>
            </w:r>
          </w:p>
          <w:p w14:paraId="72CF570C">
            <w:pPr>
              <w:keepNext w:val="0"/>
              <w:keepLines w:val="0"/>
              <w:widowControl/>
              <w:suppressLineNumbers w:val="0"/>
              <w:jc w:val="left"/>
            </w:pPr>
            <w:r>
              <w:t xml:space="preserve">A4白纸、彩笔（用于绘制思维导图）。 </w:t>
            </w:r>
          </w:p>
          <w:p w14:paraId="1ED59AC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t>黑板或大白板，用于汇总展示小组讨论结果。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（一）情境导入 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47209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​1. 出示PPT，讲述情境：“学校要举办非物质文化遗产宣传活动，要求每个班围绕一个主题，制作数字宣传作品上传到网站。”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呈现小美作为班长遇到的困惑：“演示文稿、数字小报、视频……到底该怎么做？”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提问引导：“面对这样一个大任务，我们该怎么开始呢？”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观看PPT，进入情境。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思考教师提出的问题，联系自身经验，产生共鸣。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创设真实、有驱动性的问题情境，激发学生的学习兴趣和探究欲望，明确本课要解决的核心问题。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（二）活动一：议一议——分解问题 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93B56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​1. 提出核心任务：引导全班共同思考“我们要围绕多个主题制作多种形式的非物质文化遗产数字宣传作品”这个大问题。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组织小组讨论：要求学生以小组为单位，讨论可以将这个大问题分解成哪些小问题。教师巡视指导，提示可从“做什么？（主题）””“么做？（形式、步骤）”等角度思考。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汇总分享：邀请几个小组分享讨论结果，教师板书关键词（如：选什么非遗项目？为什么选？做什么类型的作品？等）。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90ED2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聆听教师讲解，明确任务。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小组内积极讨论，记录下想到的小问题。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小组代表发言，与其他小组交流想法。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通过合作探究，让学生亲身体验问题分解的过程，从混沌的整体思考转向清晰的部分分析，初步构建分解问题的思维模式。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4CFB2C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（三）活动二：画一画——图示过程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288B4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方法指导：简要介绍思维导图的作用——让我们的想法看得见。教师在白板上示范，以“制作数字作品”为中心，画出几个分支，将刚才讨论的小问题用关键词和简图表示出来。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布置任务：请各小组选择一种喜欢的方式（如树状图、气泡图等），将本组讨论的问题分解结果画出来。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巡视与鼓励：鼓励学生大胆创作，不拘泥于形式，能表达清楚即可。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54F23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观看教师示范，理解图示方法。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小组合作，在白纸上用彩笔绘制本组的“问题分解思维导图”。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展示并简单介绍本组的图示成果。</w:t>
            </w:r>
          </w:p>
          <w:p w14:paraId="496FCA7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将抽象的思维过程可视化，符合三年级学生的认知特点，有助于巩固和梳理分解问题的结果，培养其逻辑组织和形象表达能力。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（四）活动三：填一填 &amp; 做一做——梳理流程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792D4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引导梳理：基于之前的讨论和图示，引导学生思考完成这个项目需要经历哪些步骤。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发放任务单：出示“合作制作作品基本流程”的框架图（有部分留白），引导学生补充完整。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深化认知：引导学生回顾并口头梳理班级合作制作作品的大致过程。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CBF898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跟随教师引导，思考项目流程。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独立或小组合作填写任务单上的流程图。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尝试口头描述完整的合作流程。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将分解后的问题串联成可执行的计划流程，帮助学生从“分解问题”过渡到“规划行动”，建立项目化学习的整体观，为后续实践做准备。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4C7456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（五）活动四：连一连——匹配形式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2BC9C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出示任务：PPT展示不同的非遗项目（如民俗故事、山歌、宣纸等）和数字作品形式（数字相册、数字小报、视频、演示文稿）及其特点描述。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讲解要求：请学生根据项目特点，为其选择合适的展示形式，并进行连线匹配。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简要点评：对学生的匹配结果给予肯定，强调选择合适的工具对表达效果的重要性。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9214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阅读PPT上的项目与形式描述。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独立思考或小组讨论，完成匹配连线任务。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听取教师点评，加深理解。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这是一个应用练习，让学生在具体情境中运用所学，思考问题分解后各子任务（如选择形式）的决策依据，培养其分析判断能力。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（六）课堂小结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A6446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​1. 回顾总结：引导学生回顾本节课的收获——我们学会了面对大任务时，可以先把它分解成小问题，再画图理清思路，最后规划步骤。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展望延伸：提示下节课将学习如何根据分解的任务进行分组和分工。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CD8C2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跟随教师回顾本课学习的核心方法和流程。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明确下节课的学习方向。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强化本课所学计算思维方法，形成结构化认知，并建立课程内容的连贯性。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D0A7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1.过程性评价 </w:t>
            </w:r>
          </w:p>
          <w:p w14:paraId="43F40F2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参与表现：小组讨论参与度、倾听回应能力 </w:t>
            </w:r>
          </w:p>
          <w:p w14:paraId="4EF61A9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思维质量：问题分解逻辑性、思维导图清晰度 </w:t>
            </w:r>
          </w:p>
          <w:p w14:paraId="4274C1C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方法应用：分解方法掌握程度、工具使用熟练度 </w:t>
            </w:r>
          </w:p>
          <w:p w14:paraId="502A220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2.终结</w:t>
            </w:r>
            <w:bookmarkStart w:id="0" w:name="_GoBack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评价</w:t>
            </w:r>
          </w:p>
          <w:p w14:paraId="02BD5D4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思维导图：内容完整性、结构层次性 </w:t>
            </w:r>
          </w:p>
          <w:p w14:paraId="4C0B118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流程设计：步骤合理性、细节可行性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77D16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制作非遗数字宣传作品</w:t>
            </w:r>
          </w:p>
          <w:p w14:paraId="5AE582A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一、问题分解</w:t>
            </w:r>
          </w:p>
          <w:p w14:paraId="34E1E0E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选什么非遗项目？</w:t>
            </w:r>
          </w:p>
          <w:p w14:paraId="1221366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为什么选择这些项目？</w:t>
            </w:r>
          </w:p>
          <w:p w14:paraId="57F99FF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做什么类型作品？</w:t>
            </w:r>
          </w:p>
          <w:p w14:paraId="0F43A64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数字相册</w:t>
            </w:r>
          </w:p>
          <w:p w14:paraId="7D04CB6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数字小报</w:t>
            </w:r>
          </w:p>
          <w:p w14:paraId="713E87F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  <w:p w14:paraId="798E729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演示文稿</w:t>
            </w:r>
          </w:p>
          <w:p w14:paraId="509BA47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需要哪些素材？</w:t>
            </w:r>
          </w:p>
          <w:p w14:paraId="3E9D584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如何分工合作？</w:t>
            </w:r>
          </w:p>
          <w:p w14:paraId="7C5D6DB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二、解决流程</w:t>
            </w:r>
          </w:p>
          <w:p w14:paraId="4D1096A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确定主题 → 分解任务 → 选择形式 → 收集素材 → 规划步骤 → 分工合作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DA59A6"/>
    <w:multiLevelType w:val="singleLevel"/>
    <w:tmpl w:val="CDDA59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0974081"/>
    <w:rsid w:val="0145364C"/>
    <w:rsid w:val="015C4E83"/>
    <w:rsid w:val="02994018"/>
    <w:rsid w:val="02C62933"/>
    <w:rsid w:val="04D23811"/>
    <w:rsid w:val="05624EF4"/>
    <w:rsid w:val="05DF62C8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7E7717C"/>
    <w:rsid w:val="19924070"/>
    <w:rsid w:val="1B397CEE"/>
    <w:rsid w:val="1C33473D"/>
    <w:rsid w:val="1D524EB3"/>
    <w:rsid w:val="1D9E749E"/>
    <w:rsid w:val="1DDE75D6"/>
    <w:rsid w:val="1E6A0256"/>
    <w:rsid w:val="20B75F78"/>
    <w:rsid w:val="20F36B91"/>
    <w:rsid w:val="214D493F"/>
    <w:rsid w:val="21DE339D"/>
    <w:rsid w:val="221F27C2"/>
    <w:rsid w:val="22361730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970136"/>
    <w:rsid w:val="3AFA4C9F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CCF19B1"/>
    <w:rsid w:val="4E3E4BA5"/>
    <w:rsid w:val="4EA16297"/>
    <w:rsid w:val="51B57DF4"/>
    <w:rsid w:val="537B1F4B"/>
    <w:rsid w:val="539179C0"/>
    <w:rsid w:val="539E5D0E"/>
    <w:rsid w:val="54E42AC3"/>
    <w:rsid w:val="54F63F7F"/>
    <w:rsid w:val="56E00712"/>
    <w:rsid w:val="577959FD"/>
    <w:rsid w:val="57923D07"/>
    <w:rsid w:val="587C16E4"/>
    <w:rsid w:val="58B300A3"/>
    <w:rsid w:val="5AD7215D"/>
    <w:rsid w:val="5B5277F7"/>
    <w:rsid w:val="5C082168"/>
    <w:rsid w:val="5E50105F"/>
    <w:rsid w:val="5E514BD7"/>
    <w:rsid w:val="602776E2"/>
    <w:rsid w:val="6202534F"/>
    <w:rsid w:val="62987F28"/>
    <w:rsid w:val="62A9406E"/>
    <w:rsid w:val="63B84AF5"/>
    <w:rsid w:val="644665A5"/>
    <w:rsid w:val="64FC6CB9"/>
    <w:rsid w:val="666176C6"/>
    <w:rsid w:val="67204FD9"/>
    <w:rsid w:val="6750661D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107782"/>
    <w:rsid w:val="73463F58"/>
    <w:rsid w:val="73591E51"/>
    <w:rsid w:val="74575C64"/>
    <w:rsid w:val="75735E02"/>
    <w:rsid w:val="759C7DD3"/>
    <w:rsid w:val="75A343C7"/>
    <w:rsid w:val="76281E0A"/>
    <w:rsid w:val="766528BB"/>
    <w:rsid w:val="779F7A41"/>
    <w:rsid w:val="77DA1086"/>
    <w:rsid w:val="78482494"/>
    <w:rsid w:val="79EA1A55"/>
    <w:rsid w:val="7AFE4845"/>
    <w:rsid w:val="7B03108C"/>
    <w:rsid w:val="7B8A445A"/>
    <w:rsid w:val="7FD0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2675</Words>
  <Characters>2734</Characters>
  <Lines>0</Lines>
  <Paragraphs>0</Paragraphs>
  <TotalTime>82</TotalTime>
  <ScaleCrop>false</ScaleCrop>
  <LinksUpToDate>false</LinksUpToDate>
  <CharactersWithSpaces>2813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F2CCAA2C37C04DF19C6E8DE161C27261_13</vt:lpwstr>
  </property>
  <property fmtid="{D5CDD505-2E9C-101B-9397-08002B2CF9AE}" pid="4" name="KSOTemplateDocerSaveRecord">
    <vt:lpwstr>eyJoZGlkIjoiYWVkYmQ5M2U3N2I1YTY2NDZjYWNlZWJhZDFjYjA1MDEiLCJ1c2VySWQiOiI4OTUzODI0MTgifQ==</vt:lpwstr>
  </property>
</Properties>
</file>